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23E5C" w14:textId="77777777" w:rsidR="00AE73A1" w:rsidRDefault="00AE73A1" w:rsidP="00AE73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IRB – Policy Statement</w:t>
      </w:r>
      <w:r w:rsidR="001A522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>–</w:t>
      </w:r>
      <w:r w:rsidR="001A522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 xml:space="preserve">The use 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 xml:space="preserve">as research subjects 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>of students or other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 xml:space="preserve"> who have a status relationship with the investigator(s) </w:t>
      </w:r>
    </w:p>
    <w:p w14:paraId="19AF11F6" w14:textId="77777777" w:rsidR="00AD1F1A" w:rsidRDefault="00AD1F1A" w:rsidP="00AE73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6C50C93B" w14:textId="77777777" w:rsidR="00AE73A1" w:rsidRPr="00AE73A1" w:rsidRDefault="00AE73A1" w:rsidP="00AE73A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Recruitment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of any research subjects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who may be in a status relationship with the investigators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raises </w:t>
      </w:r>
      <w:r w:rsidR="00505F9A">
        <w:rPr>
          <w:rFonts w:ascii="Arial" w:eastAsia="Times New Roman" w:hAnsi="Arial" w:cs="Arial"/>
          <w:color w:val="000000"/>
          <w:sz w:val="20"/>
          <w:szCs w:val="20"/>
        </w:rPr>
        <w:t>unique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ethical concerns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 xml:space="preserve">.  </w:t>
      </w:r>
      <w:r w:rsidR="006A52AB">
        <w:rPr>
          <w:rFonts w:ascii="Arial" w:eastAsia="Times New Roman" w:hAnsi="Arial" w:cs="Arial"/>
          <w:color w:val="000000"/>
          <w:sz w:val="20"/>
          <w:szCs w:val="20"/>
        </w:rPr>
        <w:t>A</w:t>
      </w:r>
      <w:r w:rsidR="001132BE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1132BE" w:rsidRPr="00275A61">
        <w:rPr>
          <w:rFonts w:ascii="Arial" w:eastAsia="Times New Roman" w:hAnsi="Arial" w:cs="Arial"/>
          <w:i/>
          <w:color w:val="000000"/>
          <w:sz w:val="20"/>
          <w:szCs w:val="20"/>
        </w:rPr>
        <w:t>status relationship</w:t>
      </w:r>
      <w:r w:rsidR="001132BE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A52AB">
        <w:rPr>
          <w:rFonts w:ascii="Arial" w:eastAsia="Times New Roman" w:hAnsi="Arial" w:cs="Arial"/>
          <w:color w:val="000000"/>
          <w:sz w:val="20"/>
          <w:szCs w:val="20"/>
        </w:rPr>
        <w:t>exists when a researcher h</w:t>
      </w:r>
      <w:r w:rsidR="001132BE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as authority to make decisions about the 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>subject</w:t>
      </w:r>
      <w:r w:rsidR="006A52AB">
        <w:rPr>
          <w:rFonts w:ascii="Arial" w:eastAsia="Times New Roman" w:hAnsi="Arial" w:cs="Arial"/>
          <w:color w:val="000000"/>
          <w:sz w:val="20"/>
          <w:szCs w:val="20"/>
        </w:rPr>
        <w:t>: e.g., grades, performance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 xml:space="preserve"> evaluation</w:t>
      </w:r>
      <w:r w:rsidR="006A52AB">
        <w:rPr>
          <w:rFonts w:ascii="Arial" w:eastAsia="Times New Roman" w:hAnsi="Arial" w:cs="Arial"/>
          <w:color w:val="000000"/>
          <w:sz w:val="20"/>
          <w:szCs w:val="20"/>
        </w:rPr>
        <w:t>, academic</w:t>
      </w:r>
      <w:r w:rsidR="001132BE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progress</w:t>
      </w:r>
      <w:r w:rsidR="006A52AB">
        <w:rPr>
          <w:rFonts w:ascii="Arial" w:eastAsia="Times New Roman" w:hAnsi="Arial" w:cs="Arial"/>
          <w:color w:val="000000"/>
          <w:sz w:val="20"/>
          <w:szCs w:val="20"/>
        </w:rPr>
        <w:t>, recommendations, etc</w:t>
      </w:r>
      <w:r w:rsidR="001132BE" w:rsidRPr="00AE73A1">
        <w:rPr>
          <w:rFonts w:ascii="Arial" w:eastAsia="Times New Roman" w:hAnsi="Arial" w:cs="Arial"/>
          <w:color w:val="000000"/>
          <w:sz w:val="20"/>
          <w:szCs w:val="20"/>
        </w:rPr>
        <w:t>. 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 xml:space="preserve"> At UW-Eau Claire this especially pertains to students, but could also include employees and f</w:t>
      </w:r>
      <w:r w:rsidR="00275A61" w:rsidRPr="00AE73A1">
        <w:rPr>
          <w:rFonts w:ascii="Arial" w:eastAsia="Times New Roman" w:hAnsi="Arial" w:cs="Arial"/>
          <w:color w:val="000000"/>
          <w:sz w:val="20"/>
          <w:szCs w:val="20"/>
        </w:rPr>
        <w:t>amily members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275A6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The existence of a status relationship between </w:t>
      </w:r>
      <w:r w:rsidR="00275A61">
        <w:rPr>
          <w:rFonts w:ascii="Arial" w:eastAsia="Times New Roman" w:hAnsi="Arial" w:cs="Arial"/>
          <w:color w:val="000000"/>
          <w:sz w:val="20"/>
          <w:szCs w:val="20"/>
        </w:rPr>
        <w:t>a</w:t>
      </w:r>
      <w:r w:rsidR="00275A6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prospective subject and members of the research team may result in a recruitment and consent process that is not </w:t>
      </w:r>
      <w:r w:rsidR="00505F9A">
        <w:rPr>
          <w:rFonts w:ascii="Arial" w:eastAsia="Times New Roman" w:hAnsi="Arial" w:cs="Arial"/>
          <w:color w:val="000000"/>
          <w:sz w:val="20"/>
          <w:szCs w:val="20"/>
        </w:rPr>
        <w:t xml:space="preserve">completely voluntary and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free from undue influence. 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The concern is that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individuals </w:t>
      </w:r>
      <w:r>
        <w:rPr>
          <w:rFonts w:ascii="Arial" w:eastAsia="Times New Roman" w:hAnsi="Arial" w:cs="Arial"/>
          <w:color w:val="000000"/>
          <w:sz w:val="20"/>
          <w:szCs w:val="20"/>
        </w:rPr>
        <w:t>may feel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they </w:t>
      </w:r>
      <w:r>
        <w:rPr>
          <w:rFonts w:ascii="Arial" w:eastAsia="Times New Roman" w:hAnsi="Arial" w:cs="Arial"/>
          <w:color w:val="000000"/>
          <w:sz w:val="20"/>
          <w:szCs w:val="20"/>
        </w:rPr>
        <w:t>cannot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decline participation in a research study</w:t>
      </w:r>
      <w:r>
        <w:rPr>
          <w:rFonts w:ascii="Arial" w:eastAsia="Times New Roman" w:hAnsi="Arial" w:cs="Arial"/>
          <w:color w:val="000000"/>
          <w:sz w:val="20"/>
          <w:szCs w:val="20"/>
        </w:rPr>
        <w:t>, because they believe that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would lead to adverse consequences for their </w:t>
      </w:r>
      <w:r w:rsidR="00505F9A" w:rsidRPr="00AE73A1">
        <w:rPr>
          <w:rFonts w:ascii="Arial" w:eastAsia="Times New Roman" w:hAnsi="Arial" w:cs="Arial"/>
          <w:color w:val="000000"/>
          <w:sz w:val="20"/>
          <w:szCs w:val="20"/>
        </w:rPr>
        <w:t>student careers</w:t>
      </w:r>
      <w:r w:rsidR="00505F9A">
        <w:rPr>
          <w:rFonts w:ascii="Arial" w:eastAsia="Times New Roman" w:hAnsi="Arial" w:cs="Arial"/>
          <w:color w:val="000000"/>
          <w:sz w:val="20"/>
          <w:szCs w:val="20"/>
        </w:rPr>
        <w:t xml:space="preserve"> or employment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="001A5224">
        <w:rPr>
          <w:rFonts w:ascii="Arial" w:eastAsia="Times New Roman" w:hAnsi="Arial" w:cs="Arial"/>
          <w:color w:val="000000"/>
          <w:sz w:val="20"/>
          <w:szCs w:val="20"/>
        </w:rPr>
        <w:t xml:space="preserve">Students may even “volunteer” due to subconscious pressure to stay in good favor with their faculty. 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>Additionally, enrollment of individuals already known to the research team may heighten the potential for loss of confidentiality for those subjects</w:t>
      </w:r>
      <w:r w:rsidR="006A52AB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244C57B" w14:textId="77777777" w:rsidR="00AE73A1" w:rsidRPr="00AE73A1" w:rsidRDefault="00AE73A1" w:rsidP="00AE73A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E73A1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358F2FF" w14:textId="77777777" w:rsidR="00AE73A1" w:rsidRPr="00AE73A1" w:rsidRDefault="006F517A" w:rsidP="00AE73A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The desire to enroll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individuals with a potential status relationship should be declared in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the original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application to the IRB and justification for the inclusion of these subjects provided.  The IRB will then assess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on a case-by-case basis</w:t>
      </w:r>
      <w:r w:rsidR="00AD1F1A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whether the inclusion is warranted by the protocol, the recruitment and consent process are free from undue influence, and the confidentiality of these subjects </w:t>
      </w:r>
      <w:r w:rsidR="001C14E3">
        <w:rPr>
          <w:rFonts w:ascii="Arial" w:eastAsia="Times New Roman" w:hAnsi="Arial" w:cs="Arial"/>
          <w:color w:val="000000"/>
          <w:sz w:val="20"/>
          <w:szCs w:val="20"/>
        </w:rPr>
        <w:t>is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protected adequately</w:t>
      </w:r>
      <w:r w:rsidR="00D64645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273C1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The </w:t>
      </w:r>
      <w:r w:rsidR="00E704B9">
        <w:rPr>
          <w:rFonts w:ascii="Arial" w:eastAsia="Times New Roman" w:hAnsi="Arial" w:cs="Arial"/>
          <w:color w:val="000000"/>
          <w:sz w:val="20"/>
          <w:szCs w:val="20"/>
        </w:rPr>
        <w:t>IRB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will </w:t>
      </w:r>
      <w:r w:rsidR="00E704B9">
        <w:rPr>
          <w:rFonts w:ascii="Arial" w:eastAsia="Times New Roman" w:hAnsi="Arial" w:cs="Arial"/>
          <w:color w:val="000000"/>
          <w:sz w:val="20"/>
          <w:szCs w:val="20"/>
        </w:rPr>
        <w:t>look for t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he </w:t>
      </w:r>
      <w:r w:rsidR="00E704B9">
        <w:rPr>
          <w:rFonts w:ascii="Arial" w:eastAsia="Times New Roman" w:hAnsi="Arial" w:cs="Arial"/>
          <w:color w:val="000000"/>
          <w:sz w:val="20"/>
          <w:szCs w:val="20"/>
        </w:rPr>
        <w:t>following factors</w:t>
      </w:r>
      <w:r w:rsidR="00273C1A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14:paraId="166F0F75" w14:textId="77777777" w:rsidR="00AE73A1" w:rsidRPr="00AE73A1" w:rsidRDefault="00AE73A1" w:rsidP="00AE73A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E73A1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DB0C7C8" w14:textId="77777777" w:rsidR="007B7F71" w:rsidRDefault="007B7F71" w:rsidP="007B7F71">
      <w:pPr>
        <w:pStyle w:val="ListParagraph"/>
        <w:spacing w:before="0" w:beforeAutospacing="0" w:after="0" w:afterAutospacing="0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1.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The research presents minimal risk to subjects.</w:t>
      </w:r>
    </w:p>
    <w:p w14:paraId="41ED1A0C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2.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The consent </w:t>
      </w:r>
      <w:r w:rsidR="00AD1F1A">
        <w:rPr>
          <w:rFonts w:ascii="Arial" w:hAnsi="Arial" w:cs="Arial"/>
          <w:color w:val="000000"/>
          <w:sz w:val="20"/>
          <w:szCs w:val="20"/>
        </w:rPr>
        <w:t xml:space="preserve">process </w:t>
      </w:r>
      <w:r>
        <w:rPr>
          <w:rFonts w:ascii="Arial" w:hAnsi="Arial" w:cs="Arial"/>
          <w:color w:val="000000"/>
          <w:sz w:val="20"/>
          <w:szCs w:val="20"/>
        </w:rPr>
        <w:t>should:</w:t>
      </w:r>
    </w:p>
    <w:p w14:paraId="400D28C2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a.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Address that a status relationship exists, </w:t>
      </w:r>
      <w:r w:rsidR="00AD1F1A">
        <w:rPr>
          <w:rFonts w:ascii="Arial" w:hAnsi="Arial" w:cs="Arial"/>
          <w:color w:val="000000"/>
          <w:sz w:val="20"/>
          <w:szCs w:val="20"/>
        </w:rPr>
        <w:t xml:space="preserve">address the </w:t>
      </w:r>
      <w:r w:rsidR="00275A61">
        <w:rPr>
          <w:rFonts w:ascii="Arial" w:hAnsi="Arial" w:cs="Arial"/>
          <w:color w:val="000000"/>
          <w:sz w:val="20"/>
          <w:szCs w:val="20"/>
        </w:rPr>
        <w:t xml:space="preserve">potential </w:t>
      </w:r>
      <w:r>
        <w:rPr>
          <w:rFonts w:ascii="Arial" w:hAnsi="Arial" w:cs="Arial"/>
          <w:color w:val="000000"/>
          <w:sz w:val="20"/>
          <w:szCs w:val="20"/>
        </w:rPr>
        <w:t xml:space="preserve">problems associated with recruiting subjects in a status relationship with the researcher, and </w:t>
      </w:r>
      <w:r w:rsidR="00AD1F1A">
        <w:rPr>
          <w:rFonts w:ascii="Arial" w:hAnsi="Arial" w:cs="Arial"/>
          <w:color w:val="000000"/>
          <w:sz w:val="20"/>
          <w:szCs w:val="20"/>
        </w:rPr>
        <w:t xml:space="preserve">document </w:t>
      </w:r>
      <w:r>
        <w:rPr>
          <w:rFonts w:ascii="Arial" w:hAnsi="Arial" w:cs="Arial"/>
          <w:color w:val="000000"/>
          <w:sz w:val="20"/>
          <w:szCs w:val="20"/>
        </w:rPr>
        <w:t>how the researcher intends to minimize the impact of the status relationship.</w:t>
      </w:r>
    </w:p>
    <w:p w14:paraId="53E1719E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b.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Clarify that participation in the research study, or refusal to do so, will not affect the individual’s status as a student (e.g., grades or class standing) or employment at the university. </w:t>
      </w:r>
    </w:p>
    <w:p w14:paraId="0AD09DC2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3.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The consent process should be designed such that the instructor cannot identify who chooses to and who chooses not to participate. This may be achieved by:</w:t>
      </w:r>
    </w:p>
    <w:p w14:paraId="0040C969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a.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Recruiting potential subjects through a general communication to a group, not approach</w:t>
      </w:r>
      <w:r w:rsidR="001C14E3">
        <w:rPr>
          <w:rFonts w:ascii="Arial" w:hAnsi="Arial" w:cs="Arial"/>
          <w:color w:val="000000"/>
          <w:sz w:val="20"/>
          <w:szCs w:val="20"/>
        </w:rPr>
        <w:t>ing</w:t>
      </w:r>
      <w:r>
        <w:rPr>
          <w:rFonts w:ascii="Arial" w:hAnsi="Arial" w:cs="Arial"/>
          <w:color w:val="000000"/>
          <w:sz w:val="20"/>
          <w:szCs w:val="20"/>
        </w:rPr>
        <w:t xml:space="preserve"> individually</w:t>
      </w:r>
      <w:r w:rsidR="001C14E3">
        <w:rPr>
          <w:rFonts w:ascii="Arial" w:hAnsi="Arial" w:cs="Arial"/>
          <w:color w:val="000000"/>
          <w:sz w:val="20"/>
          <w:szCs w:val="20"/>
        </w:rPr>
        <w:t xml:space="preserve"> or recruiting</w:t>
      </w:r>
      <w:r>
        <w:rPr>
          <w:rFonts w:ascii="Arial" w:hAnsi="Arial" w:cs="Arial"/>
          <w:color w:val="000000"/>
          <w:sz w:val="20"/>
          <w:szCs w:val="20"/>
        </w:rPr>
        <w:t xml:space="preserve"> on a personal basis.</w:t>
      </w:r>
    </w:p>
    <w:p w14:paraId="507B81E2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b.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A consent process conducted by someone with whom the potential subject does not have a status relationship.</w:t>
      </w:r>
    </w:p>
    <w:p w14:paraId="2D32928C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c.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Avoiding names and signatures on collected consent documents.</w:t>
      </w:r>
    </w:p>
    <w:p w14:paraId="082CC5C0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4.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Data gathered should, whenever possible, not include information that may be used to identify individuals. While names</w:t>
      </w:r>
      <w:r w:rsidR="001C14E3">
        <w:rPr>
          <w:rFonts w:ascii="Arial" w:hAnsi="Arial" w:cs="Arial"/>
          <w:color w:val="000000"/>
          <w:sz w:val="20"/>
          <w:szCs w:val="20"/>
        </w:rPr>
        <w:t xml:space="preserve"> and birth dates</w:t>
      </w:r>
      <w:r>
        <w:rPr>
          <w:rFonts w:ascii="Arial" w:hAnsi="Arial" w:cs="Arial"/>
          <w:color w:val="000000"/>
          <w:sz w:val="20"/>
          <w:szCs w:val="20"/>
        </w:rPr>
        <w:t xml:space="preserve"> are obvious example</w:t>
      </w:r>
      <w:r w:rsidR="001C14E3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, other seemingly benign variables may be identifying. For example, hair color, class schedule, or handwriting </w:t>
      </w:r>
      <w:r w:rsidR="001C14E3">
        <w:rPr>
          <w:rFonts w:ascii="Arial" w:hAnsi="Arial" w:cs="Arial"/>
          <w:color w:val="000000"/>
          <w:sz w:val="20"/>
          <w:szCs w:val="20"/>
        </w:rPr>
        <w:t xml:space="preserve">could </w:t>
      </w:r>
      <w:r>
        <w:rPr>
          <w:rFonts w:ascii="Arial" w:hAnsi="Arial" w:cs="Arial"/>
          <w:color w:val="000000"/>
          <w:sz w:val="20"/>
          <w:szCs w:val="20"/>
        </w:rPr>
        <w:t>identify individuals.</w:t>
      </w:r>
    </w:p>
    <w:p w14:paraId="38AB15C4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a.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The research project should be designed such that the collection of identifying variables is minimized.</w:t>
      </w:r>
    </w:p>
    <w:p w14:paraId="166ED0D4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b.</w:t>
      </w:r>
      <w:r>
        <w:rPr>
          <w:color w:val="000000"/>
          <w:sz w:val="14"/>
          <w:szCs w:val="14"/>
        </w:rPr>
        <w:t>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>A person who is not in a status relationship with the students could receive data directly from the participants and strip the data of identifiers before providing the information to the researcher.</w:t>
      </w:r>
    </w:p>
    <w:p w14:paraId="344E1993" w14:textId="77777777" w:rsidR="007B7F71" w:rsidRDefault="007B7F71" w:rsidP="007B7F71">
      <w:pPr>
        <w:pStyle w:val="ListParagraph"/>
        <w:spacing w:before="0" w:beforeAutospacing="0" w:after="0" w:afterAutospacing="0" w:line="233" w:lineRule="atLeast"/>
        <w:ind w:left="144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c.</w:t>
      </w:r>
      <w:r>
        <w:rPr>
          <w:color w:val="000000"/>
          <w:sz w:val="14"/>
          <w:szCs w:val="14"/>
        </w:rPr>
        <w:t>    </w:t>
      </w:r>
      <w:r>
        <w:rPr>
          <w:rStyle w:val="apple-converted-space"/>
          <w:color w:val="000000"/>
          <w:sz w:val="14"/>
          <w:szCs w:val="14"/>
        </w:rPr>
        <w:t> </w:t>
      </w:r>
      <w:r w:rsidR="001C14E3">
        <w:rPr>
          <w:rFonts w:ascii="Arial" w:hAnsi="Arial" w:cs="Arial"/>
          <w:color w:val="000000"/>
          <w:sz w:val="20"/>
          <w:szCs w:val="20"/>
        </w:rPr>
        <w:t xml:space="preserve">The researcher </w:t>
      </w:r>
      <w:r>
        <w:rPr>
          <w:rFonts w:ascii="Arial" w:hAnsi="Arial" w:cs="Arial"/>
          <w:color w:val="000000"/>
          <w:sz w:val="20"/>
          <w:szCs w:val="20"/>
        </w:rPr>
        <w:t>could wait until course grades have been submitted before analyzing any data that has personal identifiers.</w:t>
      </w:r>
    </w:p>
    <w:p w14:paraId="3337FDF6" w14:textId="77777777" w:rsidR="00476EE4" w:rsidRDefault="00476EE4" w:rsidP="00AE73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06168CE1" w14:textId="77777777" w:rsidR="00AE73A1" w:rsidRPr="00AE73A1" w:rsidRDefault="001C14E3" w:rsidP="00AE73A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The IRB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may consider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studies where there may be </w:t>
      </w:r>
      <w:r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greater than minimal risk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but </w:t>
      </w:r>
      <w:r w:rsidR="00F744E0">
        <w:rPr>
          <w:rFonts w:ascii="Arial" w:eastAsia="Times New Roman" w:hAnsi="Arial" w:cs="Arial"/>
          <w:color w:val="000000"/>
          <w:sz w:val="20"/>
          <w:szCs w:val="20"/>
        </w:rPr>
        <w:t xml:space="preserve">potential </w:t>
      </w:r>
      <w:r>
        <w:rPr>
          <w:rFonts w:ascii="Arial" w:eastAsia="Times New Roman" w:hAnsi="Arial" w:cs="Arial"/>
          <w:color w:val="000000"/>
          <w:sz w:val="20"/>
          <w:szCs w:val="20"/>
        </w:rPr>
        <w:t>benefit</w:t>
      </w:r>
      <w:r w:rsidR="00F744E0">
        <w:rPr>
          <w:rFonts w:ascii="Arial" w:eastAsia="Times New Roman" w:hAnsi="Arial" w:cs="Arial"/>
          <w:color w:val="000000"/>
          <w:sz w:val="20"/>
          <w:szCs w:val="20"/>
        </w:rPr>
        <w:t xml:space="preserve"> to the subject</w:t>
      </w:r>
      <w:r w:rsidR="00237677">
        <w:rPr>
          <w:rFonts w:ascii="Arial" w:eastAsia="Times New Roman" w:hAnsi="Arial" w:cs="Arial"/>
          <w:color w:val="000000"/>
          <w:sz w:val="20"/>
          <w:szCs w:val="20"/>
        </w:rPr>
        <w:t xml:space="preserve">.  </w:t>
      </w:r>
      <w:r>
        <w:rPr>
          <w:rFonts w:ascii="Arial" w:eastAsia="Times New Roman" w:hAnsi="Arial" w:cs="Arial"/>
          <w:color w:val="000000"/>
          <w:sz w:val="20"/>
          <w:szCs w:val="20"/>
        </w:rPr>
        <w:t>Also, t</w:t>
      </w:r>
      <w:r w:rsidR="00237677">
        <w:rPr>
          <w:rFonts w:ascii="Arial" w:eastAsia="Times New Roman" w:hAnsi="Arial" w:cs="Arial"/>
          <w:color w:val="000000"/>
          <w:sz w:val="20"/>
          <w:szCs w:val="20"/>
        </w:rPr>
        <w:t>he IRB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acknowledge</w:t>
      </w:r>
      <w:r w:rsidR="00237677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 xml:space="preserve"> that patients have an inherent status relationship with their health care providers and manage these relationships differently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than research relationships</w:t>
      </w:r>
      <w:r w:rsidR="00AE73A1" w:rsidRPr="00AE73A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A27444B" w14:textId="77777777" w:rsidR="00FA2C6D" w:rsidRDefault="00FA2C6D" w:rsidP="00AE73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0CF1316" w14:textId="77777777" w:rsidR="00741B7C" w:rsidRPr="00741B7C" w:rsidRDefault="00741B7C" w:rsidP="00741B7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41B7C">
        <w:rPr>
          <w:rFonts w:ascii="Arial" w:eastAsia="Times New Roman" w:hAnsi="Arial" w:cs="Arial"/>
          <w:color w:val="000000"/>
          <w:sz w:val="20"/>
          <w:szCs w:val="20"/>
        </w:rPr>
        <w:t>If you have any questions, please contact:</w:t>
      </w:r>
    </w:p>
    <w:p w14:paraId="731BEE1C" w14:textId="525687B1" w:rsidR="00741B7C" w:rsidRPr="00741B7C" w:rsidRDefault="00741B7C" w:rsidP="00741B7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41B7C">
        <w:rPr>
          <w:rFonts w:ascii="Arial" w:eastAsia="Times New Roman" w:hAnsi="Arial" w:cs="Arial"/>
          <w:color w:val="000000"/>
          <w:sz w:val="20"/>
          <w:szCs w:val="20"/>
        </w:rPr>
        <w:t>Dr. Nicholas Be</w:t>
      </w:r>
      <w:r w:rsidR="00BF6FD1">
        <w:rPr>
          <w:rFonts w:ascii="Arial" w:eastAsia="Times New Roman" w:hAnsi="Arial" w:cs="Arial"/>
          <w:color w:val="000000"/>
          <w:sz w:val="20"/>
          <w:szCs w:val="20"/>
        </w:rPr>
        <w:t>lt</w:t>
      </w:r>
      <w:r w:rsidRPr="00741B7C">
        <w:rPr>
          <w:rFonts w:ascii="Arial" w:eastAsia="Times New Roman" w:hAnsi="Arial" w:cs="Arial"/>
          <w:color w:val="000000"/>
          <w:sz w:val="20"/>
          <w:szCs w:val="20"/>
        </w:rPr>
        <w:t>z, IRB Chair</w:t>
      </w:r>
    </w:p>
    <w:p w14:paraId="118A8E14" w14:textId="77777777" w:rsidR="00741B7C" w:rsidRPr="00741B7C" w:rsidRDefault="00741B7C" w:rsidP="00741B7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41B7C">
        <w:rPr>
          <w:rFonts w:ascii="Arial" w:eastAsia="Times New Roman" w:hAnsi="Arial" w:cs="Arial"/>
          <w:color w:val="000000"/>
          <w:sz w:val="20"/>
          <w:szCs w:val="20"/>
        </w:rPr>
        <w:t>IRBUWEC@uwec.edu</w:t>
      </w:r>
    </w:p>
    <w:p w14:paraId="7FEBC435" w14:textId="0B7949F2" w:rsidR="00055969" w:rsidRDefault="00741B7C" w:rsidP="00741B7C">
      <w:pPr>
        <w:spacing w:after="0" w:line="240" w:lineRule="auto"/>
      </w:pPr>
      <w:r w:rsidRPr="00741B7C">
        <w:rPr>
          <w:rFonts w:ascii="Arial" w:eastAsia="Times New Roman" w:hAnsi="Arial" w:cs="Arial"/>
          <w:color w:val="000000"/>
          <w:sz w:val="20"/>
          <w:szCs w:val="20"/>
        </w:rPr>
        <w:t>715-836-5475</w:t>
      </w:r>
    </w:p>
    <w:sectPr w:rsidR="00996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A1"/>
    <w:rsid w:val="00030EF5"/>
    <w:rsid w:val="001132BE"/>
    <w:rsid w:val="001145F2"/>
    <w:rsid w:val="00167AEF"/>
    <w:rsid w:val="001A5224"/>
    <w:rsid w:val="001C14E3"/>
    <w:rsid w:val="001F1F4D"/>
    <w:rsid w:val="00234007"/>
    <w:rsid w:val="00237677"/>
    <w:rsid w:val="00273C1A"/>
    <w:rsid w:val="00275A61"/>
    <w:rsid w:val="004657BE"/>
    <w:rsid w:val="00470E89"/>
    <w:rsid w:val="00476EE4"/>
    <w:rsid w:val="00505F9A"/>
    <w:rsid w:val="00573501"/>
    <w:rsid w:val="006A52AB"/>
    <w:rsid w:val="006F517A"/>
    <w:rsid w:val="00741B7C"/>
    <w:rsid w:val="007816C4"/>
    <w:rsid w:val="007B7F71"/>
    <w:rsid w:val="008601C9"/>
    <w:rsid w:val="00914AE8"/>
    <w:rsid w:val="009C52F1"/>
    <w:rsid w:val="00A704B0"/>
    <w:rsid w:val="00AD1F1A"/>
    <w:rsid w:val="00AE73A1"/>
    <w:rsid w:val="00B63C6D"/>
    <w:rsid w:val="00BE18E3"/>
    <w:rsid w:val="00BF6FD1"/>
    <w:rsid w:val="00D61F6C"/>
    <w:rsid w:val="00D64645"/>
    <w:rsid w:val="00E42B60"/>
    <w:rsid w:val="00E704B9"/>
    <w:rsid w:val="00EC46B6"/>
    <w:rsid w:val="00F744E0"/>
    <w:rsid w:val="00FA2C6D"/>
    <w:rsid w:val="00FD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35DCA"/>
  <w15:docId w15:val="{EFA7849A-621F-4BFE-9C9B-444B6308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B7F71"/>
  </w:style>
  <w:style w:type="paragraph" w:styleId="BalloonText">
    <w:name w:val="Balloon Text"/>
    <w:basedOn w:val="Normal"/>
    <w:link w:val="BalloonTextChar"/>
    <w:uiPriority w:val="99"/>
    <w:semiHidden/>
    <w:unhideWhenUsed/>
    <w:rsid w:val="00AD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F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UW-Eau Claire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Bredle, Donald L.</dc:creator>
  <cp:lastModifiedBy>Sokolik, Kaitlyn Marie</cp:lastModifiedBy>
  <cp:revision>3</cp:revision>
  <cp:lastPrinted>2013-12-19T15:08:00Z</cp:lastPrinted>
  <dcterms:created xsi:type="dcterms:W3CDTF">2026-08-05T20:23:00Z</dcterms:created>
  <dcterms:modified xsi:type="dcterms:W3CDTF">2026-08-21T17:26:00Z</dcterms:modified>
</cp:coreProperties>
</file>